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Times New Roman"/>
          <w:b/>
          <w:sz w:val="36"/>
          <w:szCs w:val="36"/>
          <w:lang w:eastAsia="zh-CN"/>
        </w:rPr>
      </w:pPr>
      <w:r>
        <w:rPr>
          <w:rFonts w:hint="eastAsia" w:ascii="宋体" w:hAnsi="宋体" w:cs="Times New Roman"/>
          <w:b/>
          <w:sz w:val="36"/>
          <w:szCs w:val="36"/>
          <w:lang w:eastAsia="zh-CN"/>
        </w:rPr>
        <w:t>可编程控制器应用</w:t>
      </w:r>
      <w:r>
        <w:rPr>
          <w:rFonts w:hint="eastAsia" w:ascii="宋体" w:hAnsi="宋体" w:eastAsia="宋体" w:cs="Times New Roman"/>
          <w:b/>
          <w:sz w:val="36"/>
          <w:szCs w:val="36"/>
          <w:lang w:eastAsia="zh-CN"/>
        </w:rPr>
        <w:t>课程考核方案</w:t>
      </w:r>
    </w:p>
    <w:p>
      <w:pPr>
        <w:spacing w:line="360" w:lineRule="auto"/>
        <w:jc w:val="left"/>
        <w:rPr>
          <w:rFonts w:ascii="宋体" w:hAnsi="宋体"/>
          <w:b/>
          <w:sz w:val="28"/>
          <w:szCs w:val="28"/>
        </w:rPr>
      </w:pPr>
    </w:p>
    <w:p>
      <w:pPr>
        <w:numPr>
          <w:ilvl w:val="0"/>
          <w:numId w:val="1"/>
        </w:numPr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课程性质</w:t>
      </w:r>
      <w:r>
        <w:rPr>
          <w:rFonts w:hint="eastAsia" w:ascii="宋体" w:hAnsi="宋体"/>
          <w:b/>
          <w:sz w:val="28"/>
          <w:szCs w:val="28"/>
          <w:lang w:eastAsia="zh-CN"/>
        </w:rPr>
        <w:t>目的和</w:t>
      </w:r>
      <w:r>
        <w:rPr>
          <w:rFonts w:ascii="宋体" w:hAnsi="宋体"/>
          <w:b/>
          <w:sz w:val="28"/>
          <w:szCs w:val="28"/>
        </w:rPr>
        <w:t>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/>
          <w:b w:val="0"/>
          <w:bCs/>
          <w:sz w:val="28"/>
          <w:szCs w:val="28"/>
        </w:rPr>
        <w:t>《可编程控制器应用》是国家开放大学机械制造与自动化（专科）专业（机电一体化 方向）的一门必修课程。本课程具有自身的理论体系，同时也是一门实践性很强的课程， 是从事本专业工作的学生必须学习的重要课程。通过本课程的学习，可以使学生掌握可编 程控制器的基本组成、常用的编程指令及其编程方法、可编程控制器的程序设计与系统调 试方法。结合工程实际，运用相关的基本理论和技能，解决有关电气控制应用方面的一般 工程控制问题，进一步提高学生独立分析问题和解决问题的能力，同时，为后续课程的学 习打下坚实的基础。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考核要求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b w:val="0"/>
          <w:bCs/>
          <w:sz w:val="28"/>
          <w:szCs w:val="28"/>
        </w:rPr>
        <w:t>、本课程为考查科目，采用形成性考核成绩占综合考核成绩100%的形式。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宋体" w:hAnsi="宋体"/>
          <w:b w:val="0"/>
          <w:bCs/>
          <w:sz w:val="28"/>
          <w:szCs w:val="28"/>
          <w:lang w:val="en-US"/>
        </w:rPr>
      </w:pPr>
      <w:r>
        <w:rPr>
          <w:rFonts w:hint="eastAsia" w:ascii="宋体" w:hAnsi="宋体"/>
          <w:b w:val="0"/>
          <w:bCs/>
          <w:sz w:val="28"/>
          <w:szCs w:val="28"/>
        </w:rPr>
        <w:t>2、形成性考核</w:t>
      </w: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由</w:t>
      </w:r>
      <w:r>
        <w:rPr>
          <w:rFonts w:hint="eastAsia" w:ascii="宋体" w:hAnsi="宋体"/>
          <w:b w:val="0"/>
          <w:bCs/>
          <w:sz w:val="28"/>
          <w:szCs w:val="28"/>
        </w:rPr>
        <w:t>学生</w:t>
      </w: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平时学习行为和课程报告组成，各占</w:t>
      </w:r>
      <w:r>
        <w:rPr>
          <w:rFonts w:hint="eastAsia" w:ascii="宋体" w:hAnsi="宋体"/>
          <w:b w:val="0"/>
          <w:bCs/>
          <w:sz w:val="28"/>
          <w:szCs w:val="28"/>
          <w:lang w:val="en-US" w:eastAsia="zh-CN"/>
        </w:rPr>
        <w:t>50%比例。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学习行为考核以学生学期内参与网上学习平台学习情况为依据，（登录平台课程次数、学习时长、网上发帖数量等），占总成绩</w:t>
      </w:r>
      <w:r>
        <w:rPr>
          <w:rFonts w:hint="eastAsia" w:ascii="宋体" w:hAnsi="宋体"/>
          <w:b w:val="0"/>
          <w:bCs/>
          <w:sz w:val="28"/>
          <w:szCs w:val="28"/>
          <w:lang w:val="en-US" w:eastAsia="zh-CN"/>
        </w:rPr>
        <w:t>50%；</w:t>
      </w: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结合该门课程所学内容撰课程报告，字数</w:t>
      </w:r>
      <w:r>
        <w:rPr>
          <w:rFonts w:hint="eastAsia" w:ascii="宋体" w:hAnsi="宋体"/>
          <w:b w:val="0"/>
          <w:bCs/>
          <w:sz w:val="28"/>
          <w:szCs w:val="28"/>
          <w:lang w:val="en-US" w:eastAsia="zh-CN"/>
        </w:rPr>
        <w:t>1000-2000，</w:t>
      </w: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占总成绩</w:t>
      </w:r>
      <w:r>
        <w:rPr>
          <w:rFonts w:hint="eastAsia" w:ascii="宋体" w:hAnsi="宋体"/>
          <w:b w:val="0"/>
          <w:bCs/>
          <w:sz w:val="28"/>
          <w:szCs w:val="28"/>
          <w:lang w:val="en-US" w:eastAsia="zh-CN"/>
        </w:rPr>
        <w:t>50%。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C6C34E"/>
    <w:multiLevelType w:val="singleLevel"/>
    <w:tmpl w:val="B3C6C34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066BD8"/>
    <w:rsid w:val="4A06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2021-04-27T07:20:00Z</dcterms:created>
  <dc:creator>Administrator</dc:creator>
  <cp:lastModifiedBy>Administrator</cp:lastModifiedBy>
  <dcterms:modified xsi:type="dcterms:W3CDTF">2021-04-27T07:34:38Z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